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3" w:type="dxa"/>
        <w:tblInd w:w="108" w:type="dxa"/>
        <w:tblLook w:val="04A0"/>
      </w:tblPr>
      <w:tblGrid>
        <w:gridCol w:w="1707"/>
        <w:gridCol w:w="1976"/>
        <w:gridCol w:w="5336"/>
      </w:tblGrid>
      <w:tr w:rsidR="009542BA" w:rsidRPr="009542BA" w:rsidTr="009542BA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2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Таблица 2 приложения 2</w:t>
            </w: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2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к решению Совета депутатов</w:t>
            </w: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2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сельское поселение </w:t>
            </w:r>
            <w:proofErr w:type="spellStart"/>
            <w:r w:rsidRPr="009542BA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9542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2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от   31.03.2015  № 14</w:t>
            </w:r>
          </w:p>
        </w:tc>
      </w:tr>
      <w:tr w:rsidR="009542BA" w:rsidRPr="009542BA" w:rsidTr="009542BA">
        <w:trPr>
          <w:trHeight w:val="1245"/>
        </w:trPr>
        <w:tc>
          <w:tcPr>
            <w:tcW w:w="8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542BA">
              <w:rPr>
                <w:rFonts w:ascii="Times New Roman" w:eastAsia="Times New Roman" w:hAnsi="Times New Roman" w:cs="Times New Roman"/>
                <w:b/>
                <w:bCs/>
              </w:rPr>
              <w:t xml:space="preserve">Перечень главных администраторов доходов бюджета муниципального образования сельское поселение </w:t>
            </w:r>
            <w:proofErr w:type="spellStart"/>
            <w:r w:rsidRPr="009542BA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9542BA">
              <w:rPr>
                <w:rFonts w:ascii="Times New Roman" w:eastAsia="Times New Roman" w:hAnsi="Times New Roman" w:cs="Times New Roman"/>
                <w:b/>
                <w:bCs/>
              </w:rPr>
              <w:t xml:space="preserve">, поступающих в бюджет муниципального образования сельское поселение </w:t>
            </w:r>
            <w:proofErr w:type="spellStart"/>
            <w:r w:rsidRPr="009542BA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9542BA">
              <w:rPr>
                <w:rFonts w:ascii="Times New Roman" w:eastAsia="Times New Roman" w:hAnsi="Times New Roman" w:cs="Times New Roman"/>
                <w:b/>
                <w:bCs/>
              </w:rPr>
              <w:t>, администрирование которых осуществляют органы исполнительной власти субъекта</w:t>
            </w:r>
          </w:p>
        </w:tc>
      </w:tr>
      <w:tr w:rsidR="009542BA" w:rsidRPr="009542BA" w:rsidTr="009542BA">
        <w:trPr>
          <w:trHeight w:val="540"/>
        </w:trPr>
        <w:tc>
          <w:tcPr>
            <w:tcW w:w="3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42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542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9542BA" w:rsidRPr="009542BA" w:rsidTr="009542BA">
        <w:trPr>
          <w:trHeight w:val="255"/>
        </w:trPr>
        <w:tc>
          <w:tcPr>
            <w:tcW w:w="3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42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42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542BA" w:rsidRPr="009542BA" w:rsidTr="009542BA">
        <w:trPr>
          <w:trHeight w:val="255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542BA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542BA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542BA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9542BA" w:rsidRPr="009542BA" w:rsidTr="009542BA">
        <w:trPr>
          <w:trHeight w:val="52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542BA">
              <w:rPr>
                <w:rFonts w:ascii="Arial" w:eastAsia="Times New Roman" w:hAnsi="Arial" w:cs="Arial"/>
                <w:sz w:val="20"/>
                <w:szCs w:val="20"/>
              </w:rPr>
              <w:t>660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542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Служба контроля Ханты-Мансийского автономного округа - </w:t>
            </w:r>
            <w:proofErr w:type="spellStart"/>
            <w:r w:rsidRPr="009542BA">
              <w:rPr>
                <w:rFonts w:ascii="Times New Roman" w:eastAsia="Times New Roman" w:hAnsi="Times New Roman" w:cs="Times New Roman"/>
                <w:sz w:val="20"/>
                <w:szCs w:val="20"/>
              </w:rPr>
              <w:t>Югры</w:t>
            </w:r>
            <w:proofErr w:type="spellEnd"/>
          </w:p>
        </w:tc>
      </w:tr>
      <w:tr w:rsidR="009542BA" w:rsidRPr="009542BA" w:rsidTr="009542BA">
        <w:trPr>
          <w:trHeight w:val="129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542BA">
              <w:rPr>
                <w:rFonts w:ascii="Arial" w:eastAsia="Times New Roman" w:hAnsi="Arial" w:cs="Arial"/>
                <w:sz w:val="20"/>
                <w:szCs w:val="20"/>
              </w:rPr>
              <w:t>660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2BA">
              <w:rPr>
                <w:rFonts w:ascii="Times New Roman" w:eastAsia="Times New Roman" w:hAnsi="Times New Roman" w:cs="Times New Roman"/>
                <w:sz w:val="20"/>
                <w:szCs w:val="20"/>
              </w:rPr>
              <w:t>1 16 33050 10 0000 140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2BA" w:rsidRPr="009542BA" w:rsidRDefault="009542BA" w:rsidP="0095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2BA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</w:tbl>
    <w:p w:rsidR="009F42F1" w:rsidRDefault="009F42F1"/>
    <w:sectPr w:rsidR="009F4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542BA"/>
    <w:rsid w:val="009542BA"/>
    <w:rsid w:val="009F4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2015-04-03T06:10:00Z</dcterms:created>
  <dcterms:modified xsi:type="dcterms:W3CDTF">2015-04-03T06:10:00Z</dcterms:modified>
</cp:coreProperties>
</file>